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53" w:rsidRDefault="00C90883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Afdelingsbestyrelsesmøde.</w:t>
      </w:r>
    </w:p>
    <w:p w:rsidR="001C4453" w:rsidRDefault="00C90883">
      <w:pPr>
        <w:rPr>
          <w:sz w:val="22"/>
          <w:szCs w:val="22"/>
        </w:rPr>
      </w:pPr>
      <w:r>
        <w:rPr>
          <w:sz w:val="22"/>
          <w:szCs w:val="22"/>
        </w:rPr>
        <w:t>Onsdag d. 13. maj 2020. kl.15:00 i Mødelokalet.</w:t>
      </w:r>
    </w:p>
    <w:p w:rsidR="001C4453" w:rsidRDefault="00C90883">
      <w:pPr>
        <w:rPr>
          <w:sz w:val="22"/>
          <w:szCs w:val="22"/>
        </w:rPr>
      </w:pPr>
      <w:r>
        <w:rPr>
          <w:sz w:val="22"/>
          <w:szCs w:val="22"/>
        </w:rPr>
        <w:t>Referat nr. 4/2020</w:t>
      </w:r>
    </w:p>
    <w:p w:rsidR="001C4453" w:rsidRDefault="00C90883">
      <w:pPr>
        <w:rPr>
          <w:sz w:val="22"/>
          <w:szCs w:val="22"/>
        </w:rPr>
      </w:pPr>
      <w:r>
        <w:rPr>
          <w:sz w:val="22"/>
          <w:szCs w:val="22"/>
        </w:rPr>
        <w:t>Deltagere: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E</w:t>
      </w:r>
      <w:r>
        <w:rPr>
          <w:sz w:val="21"/>
          <w:szCs w:val="21"/>
        </w:rPr>
        <w:t>sther</w:t>
      </w:r>
      <w:r>
        <w:rPr>
          <w:sz w:val="21"/>
          <w:szCs w:val="21"/>
        </w:rPr>
        <w:t xml:space="preserve"> </w:t>
      </w:r>
      <w:proofErr w:type="spellStart"/>
      <w:r>
        <w:rPr>
          <w:b/>
          <w:sz w:val="21"/>
          <w:szCs w:val="21"/>
        </w:rPr>
        <w:t>R</w:t>
      </w:r>
      <w:r>
        <w:rPr>
          <w:sz w:val="21"/>
          <w:szCs w:val="21"/>
        </w:rPr>
        <w:t>adermacher</w:t>
      </w:r>
      <w:proofErr w:type="spellEnd"/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K</w:t>
      </w:r>
      <w:r>
        <w:rPr>
          <w:sz w:val="21"/>
          <w:szCs w:val="21"/>
        </w:rPr>
        <w:t xml:space="preserve">ristian </w:t>
      </w:r>
      <w:r>
        <w:rPr>
          <w:b/>
          <w:bCs/>
          <w:sz w:val="21"/>
          <w:szCs w:val="21"/>
        </w:rPr>
        <w:t>N</w:t>
      </w:r>
      <w:r>
        <w:rPr>
          <w:sz w:val="21"/>
          <w:szCs w:val="21"/>
        </w:rPr>
        <w:t xml:space="preserve">ielsen, </w:t>
      </w:r>
      <w:r>
        <w:rPr>
          <w:b/>
          <w:bCs/>
          <w:sz w:val="21"/>
          <w:szCs w:val="21"/>
        </w:rPr>
        <w:t>T</w:t>
      </w:r>
      <w:r>
        <w:rPr>
          <w:sz w:val="21"/>
          <w:szCs w:val="21"/>
        </w:rPr>
        <w:t xml:space="preserve">orben </w:t>
      </w:r>
      <w:r>
        <w:rPr>
          <w:b/>
          <w:bCs/>
          <w:sz w:val="21"/>
          <w:szCs w:val="21"/>
        </w:rPr>
        <w:t>E</w:t>
      </w:r>
      <w:r>
        <w:rPr>
          <w:sz w:val="21"/>
          <w:szCs w:val="21"/>
        </w:rPr>
        <w:t xml:space="preserve">spersen, </w:t>
      </w:r>
      <w:r>
        <w:rPr>
          <w:b/>
          <w:bCs/>
          <w:sz w:val="21"/>
          <w:szCs w:val="21"/>
        </w:rPr>
        <w:t>T</w:t>
      </w:r>
      <w:r>
        <w:rPr>
          <w:sz w:val="21"/>
          <w:szCs w:val="21"/>
        </w:rPr>
        <w:t xml:space="preserve">orsten </w:t>
      </w:r>
      <w:proofErr w:type="spellStart"/>
      <w:r>
        <w:rPr>
          <w:b/>
          <w:bCs/>
          <w:sz w:val="21"/>
          <w:szCs w:val="21"/>
        </w:rPr>
        <w:t>R</w:t>
      </w:r>
      <w:r>
        <w:rPr>
          <w:sz w:val="21"/>
          <w:szCs w:val="21"/>
        </w:rPr>
        <w:t>omedahl</w:t>
      </w:r>
      <w:proofErr w:type="spellEnd"/>
      <w:r>
        <w:rPr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M</w:t>
      </w:r>
      <w:r>
        <w:rPr>
          <w:sz w:val="21"/>
          <w:szCs w:val="21"/>
        </w:rPr>
        <w:t xml:space="preserve">ai </w:t>
      </w:r>
      <w:r>
        <w:rPr>
          <w:b/>
          <w:bCs/>
          <w:sz w:val="21"/>
          <w:szCs w:val="21"/>
        </w:rPr>
        <w:t>M</w:t>
      </w:r>
      <w:r>
        <w:rPr>
          <w:sz w:val="21"/>
          <w:szCs w:val="21"/>
        </w:rPr>
        <w:t xml:space="preserve">øller, </w:t>
      </w:r>
      <w:r>
        <w:rPr>
          <w:b/>
          <w:bCs/>
          <w:sz w:val="21"/>
          <w:szCs w:val="21"/>
        </w:rPr>
        <w:t>O</w:t>
      </w:r>
      <w:r>
        <w:rPr>
          <w:sz w:val="21"/>
          <w:szCs w:val="21"/>
        </w:rPr>
        <w:t xml:space="preserve">le </w:t>
      </w:r>
      <w:r>
        <w:rPr>
          <w:b/>
          <w:bCs/>
          <w:sz w:val="21"/>
          <w:szCs w:val="21"/>
        </w:rPr>
        <w:t>H</w:t>
      </w:r>
      <w:r>
        <w:rPr>
          <w:sz w:val="21"/>
          <w:szCs w:val="21"/>
        </w:rPr>
        <w:t>ansen</w:t>
      </w:r>
    </w:p>
    <w:tbl>
      <w:tblPr>
        <w:tblW w:w="10091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7"/>
        <w:gridCol w:w="2925"/>
        <w:gridCol w:w="5101"/>
        <w:gridCol w:w="1418"/>
      </w:tblGrid>
      <w:tr w:rsidR="001C4453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 w:rsidR="001C4453"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1C4453">
        <w:trPr>
          <w:trHeight w:val="173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ref. marts 2020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1C4453">
        <w:trPr>
          <w:trHeight w:val="1352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proofErr w:type="gramStart"/>
            <w:r>
              <w:rPr>
                <w:sz w:val="21"/>
                <w:szCs w:val="21"/>
              </w:rPr>
              <w:t>formanden</w:t>
            </w:r>
            <w:proofErr w:type="gramEnd"/>
            <w:r>
              <w:rPr>
                <w:sz w:val="21"/>
                <w:szCs w:val="21"/>
              </w:rPr>
              <w:t xml:space="preserve"> orienterer om, hvad der er sket siden sidst.</w:t>
            </w:r>
          </w:p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r>
              <w:rPr>
                <w:rStyle w:val="Strk"/>
                <w:b w:val="0"/>
                <w:bCs w:val="0"/>
                <w:sz w:val="21"/>
                <w:szCs w:val="21"/>
              </w:rPr>
              <w:t>Desværre intet nyt om Helhedsplanen trods forespørgsel.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 w:rsidR="001C4453">
        <w:trPr>
          <w:trHeight w:val="1090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pStyle w:val="Listeafsnit"/>
              <w:ind w:left="-78"/>
              <w:rPr>
                <w:sz w:val="22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 xml:space="preserve">Vi forventer at høre noget snarest om Helhedsplanen, som skulle være færdig til afstemning dette forår! </w:t>
            </w:r>
            <w:proofErr w:type="spellStart"/>
            <w:r>
              <w:rPr>
                <w:rStyle w:val="Strk"/>
                <w:b w:val="0"/>
                <w:bCs w:val="0"/>
                <w:sz w:val="21"/>
                <w:szCs w:val="21"/>
              </w:rPr>
              <w:t>Corona</w:t>
            </w:r>
            <w:proofErr w:type="spellEnd"/>
            <w:r>
              <w:rPr>
                <w:rStyle w:val="Strk"/>
                <w:b w:val="0"/>
                <w:bCs w:val="0"/>
                <w:sz w:val="21"/>
                <w:szCs w:val="21"/>
              </w:rPr>
              <w:t>-krisen har selvfølgelig bremset processen, men vi vil meget gerne have mere information fra højere sted, om hvor vi er pt.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1C4453">
        <w:trPr>
          <w:trHeight w:val="2033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pStyle w:val="Listeafsni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Intet nyt.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 w:rsidR="001C4453">
        <w:trPr>
          <w:trHeight w:val="1297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pStyle w:val="Listeafsnit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 diskuterede </w:t>
            </w:r>
            <w:r>
              <w:rPr>
                <w:sz w:val="21"/>
                <w:szCs w:val="21"/>
              </w:rPr>
              <w:t xml:space="preserve">problemerne med især udefrakommende teenagere, som har samledes på legepladsen og i eller ved flere opgange i den senere tid. Nogle beboere har haft kontakt med myndighederne, </w:t>
            </w:r>
            <w:proofErr w:type="spellStart"/>
            <w:r>
              <w:rPr>
                <w:sz w:val="21"/>
                <w:szCs w:val="21"/>
              </w:rPr>
              <w:t>Hånbæk</w:t>
            </w:r>
            <w:proofErr w:type="spellEnd"/>
            <w:r>
              <w:rPr>
                <w:sz w:val="21"/>
                <w:szCs w:val="21"/>
              </w:rPr>
              <w:t xml:space="preserve">-klubben og pressen, og det ser ud til at have hjulpet – i denne omgang i </w:t>
            </w:r>
            <w:r>
              <w:rPr>
                <w:sz w:val="21"/>
                <w:szCs w:val="21"/>
              </w:rPr>
              <w:t>hvert fald.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1C4453">
        <w:trPr>
          <w:trHeight w:val="800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rStyle w:val="Strk"/>
                <w:b w:val="0"/>
                <w:bCs w:val="0"/>
                <w:sz w:val="21"/>
                <w:szCs w:val="21"/>
              </w:rPr>
              <w:t>Vi diskuterede også på opfordring fra beboer parkering i området og henstiller til at parkere hensynsfuldt og fornuftigt på parkeringspladserne.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963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rStyle w:val="Str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376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rStyle w:val="Strk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331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rStyle w:val="Strk"/>
                <w:b w:val="0"/>
                <w:bCs w:val="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69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ind w:right="-252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550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Onsdag d. 10. </w:t>
            </w:r>
            <w:r>
              <w:rPr>
                <w:sz w:val="21"/>
                <w:szCs w:val="21"/>
              </w:rPr>
              <w:t>juni 2020</w:t>
            </w:r>
          </w:p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Kl.: 17:00 i Gildesalen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 w:rsidR="001C4453">
        <w:trPr>
          <w:trHeight w:val="375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b/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rStyle w:val="Fremhvet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735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 w:rsidR="001C4453" w:rsidRDefault="00C90883">
            <w:pPr>
              <w:ind w:left="-1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1"/>
                <w:szCs w:val="21"/>
              </w:rPr>
            </w:pPr>
          </w:p>
        </w:tc>
      </w:tr>
      <w:tr w:rsidR="001C4453">
        <w:trPr>
          <w:trHeight w:val="109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rPr>
                <w:sz w:val="22"/>
              </w:rPr>
            </w:pP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C908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Yderligere info kan læses på:</w:t>
            </w:r>
          </w:p>
          <w:p w:rsidR="001C4453" w:rsidRDefault="00C90883">
            <w:pPr>
              <w:jc w:val="center"/>
            </w:pPr>
            <w:hyperlink r:id="rId6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C4453" w:rsidRDefault="001C4453">
            <w:pPr>
              <w:jc w:val="center"/>
              <w:rPr>
                <w:sz w:val="22"/>
              </w:rPr>
            </w:pPr>
          </w:p>
        </w:tc>
      </w:tr>
    </w:tbl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rPr>
          <w:rStyle w:val="Strk"/>
          <w:sz w:val="21"/>
          <w:szCs w:val="21"/>
        </w:rPr>
      </w:pPr>
    </w:p>
    <w:p w:rsidR="001C4453" w:rsidRDefault="001C4453">
      <w:pPr>
        <w:jc w:val="center"/>
        <w:rPr>
          <w:rStyle w:val="Strk"/>
          <w:sz w:val="21"/>
          <w:szCs w:val="21"/>
        </w:rPr>
      </w:pPr>
    </w:p>
    <w:p w:rsidR="001C4453" w:rsidRDefault="001C4453">
      <w:pPr>
        <w:jc w:val="center"/>
        <w:rPr>
          <w:rStyle w:val="Strk"/>
          <w:sz w:val="21"/>
          <w:szCs w:val="21"/>
        </w:rPr>
      </w:pPr>
    </w:p>
    <w:p w:rsidR="001C4453" w:rsidRDefault="001C4453">
      <w:pPr>
        <w:jc w:val="center"/>
        <w:rPr>
          <w:rStyle w:val="Strk"/>
          <w:sz w:val="21"/>
          <w:szCs w:val="21"/>
        </w:rPr>
      </w:pPr>
    </w:p>
    <w:p w:rsidR="001C4453" w:rsidRDefault="001C4453">
      <w:pPr>
        <w:jc w:val="center"/>
        <w:rPr>
          <w:rStyle w:val="Strk"/>
          <w:sz w:val="21"/>
          <w:szCs w:val="21"/>
        </w:rPr>
      </w:pPr>
    </w:p>
    <w:p w:rsidR="001C4453" w:rsidRDefault="001C4453">
      <w:pPr>
        <w:jc w:val="center"/>
        <w:rPr>
          <w:rStyle w:val="Strk"/>
          <w:sz w:val="21"/>
          <w:szCs w:val="21"/>
        </w:rPr>
      </w:pPr>
    </w:p>
    <w:p w:rsidR="001C4453" w:rsidRDefault="001C4453">
      <w:pPr>
        <w:jc w:val="center"/>
        <w:rPr>
          <w:rStyle w:val="Strk"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1C4453" w:rsidRDefault="00C90883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8"/>
          <w:szCs w:val="48"/>
          <w:u w:val="single"/>
        </w:rPr>
        <w:t>OBS:</w:t>
      </w: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</w:rPr>
      </w:pPr>
    </w:p>
    <w:p w:rsidR="001C4453" w:rsidRDefault="001C4453">
      <w:pPr>
        <w:pStyle w:val="Listeafsnit"/>
        <w:ind w:left="0"/>
        <w:jc w:val="center"/>
        <w:rPr>
          <w:rStyle w:val="Strk"/>
          <w:sz w:val="40"/>
          <w:szCs w:val="40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</w:rPr>
      </w:pPr>
    </w:p>
    <w:p w:rsidR="001C4453" w:rsidRDefault="00C90883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0"/>
          <w:szCs w:val="40"/>
        </w:rPr>
        <w:t>STORT AFFALD KAN AFHENTES AF FORSYNINGEN EFTER AFTALE !!!</w:t>
      </w: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  <w:u w:val="single"/>
        </w:rPr>
      </w:pPr>
    </w:p>
    <w:p w:rsidR="001C4453" w:rsidRDefault="00C90883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0"/>
          <w:szCs w:val="40"/>
          <w:u w:val="single"/>
        </w:rPr>
        <w:t>Tlf.: 51 63 29 92</w:t>
      </w:r>
    </w:p>
    <w:p w:rsidR="001C4453" w:rsidRDefault="001C4453">
      <w:pPr>
        <w:pStyle w:val="Listeafsnit"/>
        <w:ind w:left="-78"/>
        <w:jc w:val="center"/>
        <w:rPr>
          <w:rStyle w:val="Strk"/>
          <w:sz w:val="40"/>
          <w:szCs w:val="40"/>
        </w:rPr>
      </w:pPr>
    </w:p>
    <w:p w:rsidR="001C4453" w:rsidRDefault="00C90883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sz w:val="40"/>
          <w:szCs w:val="40"/>
        </w:rPr>
        <w:t>Stil derfor ikke stort affald ved molokkerne, hvis det ikke kan bortskaffes på anden vis.</w:t>
      </w: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40"/>
          <w:szCs w:val="40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21"/>
          <w:szCs w:val="21"/>
        </w:rPr>
      </w:pPr>
    </w:p>
    <w:p w:rsidR="001C4453" w:rsidRDefault="00C90883">
      <w:pPr>
        <w:pStyle w:val="Listeafsnit"/>
        <w:ind w:left="-78"/>
        <w:jc w:val="center"/>
        <w:rPr>
          <w:sz w:val="22"/>
          <w:szCs w:val="22"/>
        </w:rPr>
      </w:pPr>
      <w:r>
        <w:rPr>
          <w:rStyle w:val="Strk"/>
          <w:i/>
          <w:iCs/>
          <w:sz w:val="32"/>
          <w:szCs w:val="32"/>
        </w:rPr>
        <w:t xml:space="preserve">Der henstilles til, at </w:t>
      </w:r>
      <w:r>
        <w:rPr>
          <w:rStyle w:val="Strk"/>
          <w:i/>
          <w:iCs/>
          <w:sz w:val="32"/>
          <w:szCs w:val="32"/>
          <w:u w:val="single"/>
        </w:rPr>
        <w:t>parkering af biler</w:t>
      </w:r>
      <w:r>
        <w:rPr>
          <w:rStyle w:val="Strk"/>
          <w:i/>
          <w:iCs/>
          <w:sz w:val="32"/>
          <w:szCs w:val="32"/>
        </w:rPr>
        <w:t xml:space="preserve"> kun er tilladt i de </w:t>
      </w:r>
      <w:r>
        <w:rPr>
          <w:rStyle w:val="Strk"/>
          <w:i/>
          <w:iCs/>
          <w:sz w:val="32"/>
          <w:szCs w:val="32"/>
          <w:u w:val="single"/>
        </w:rPr>
        <w:t>markerede båse</w:t>
      </w:r>
      <w:r>
        <w:rPr>
          <w:rStyle w:val="Strk"/>
          <w:i/>
          <w:iCs/>
          <w:sz w:val="32"/>
          <w:szCs w:val="32"/>
        </w:rPr>
        <w:t xml:space="preserve"> på afdelingens parkeringspladser.</w:t>
      </w: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1C4453">
      <w:pPr>
        <w:pStyle w:val="Listeafsnit"/>
        <w:ind w:left="-78"/>
        <w:jc w:val="center"/>
        <w:rPr>
          <w:rStyle w:val="Strk"/>
          <w:i/>
          <w:iCs/>
          <w:sz w:val="32"/>
          <w:szCs w:val="32"/>
        </w:rPr>
      </w:pPr>
    </w:p>
    <w:p w:rsidR="001C4453" w:rsidRDefault="00C90883">
      <w:pPr>
        <w:pStyle w:val="Listeafsnit"/>
        <w:ind w:left="-78"/>
        <w:jc w:val="right"/>
      </w:pPr>
      <w:r>
        <w:rPr>
          <w:rStyle w:val="Strk"/>
          <w:b w:val="0"/>
          <w:bCs w:val="0"/>
          <w:i/>
          <w:iCs/>
        </w:rPr>
        <w:t>Bestyrelsen</w:t>
      </w:r>
    </w:p>
    <w:sectPr w:rsidR="001C4453">
      <w:headerReference w:type="default" r:id="rId7"/>
      <w:pgSz w:w="11906" w:h="16838"/>
      <w:pgMar w:top="765" w:right="1134" w:bottom="142" w:left="1134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883" w:rsidRDefault="00C90883">
      <w:r>
        <w:separator/>
      </w:r>
    </w:p>
  </w:endnote>
  <w:endnote w:type="continuationSeparator" w:id="0">
    <w:p w:rsidR="00C90883" w:rsidRDefault="00C9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883" w:rsidRDefault="00C90883">
      <w:r>
        <w:separator/>
      </w:r>
    </w:p>
  </w:footnote>
  <w:footnote w:type="continuationSeparator" w:id="0">
    <w:p w:rsidR="00C90883" w:rsidRDefault="00C90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453" w:rsidRDefault="001C4453">
    <w:pPr>
      <w:rPr>
        <w:sz w:val="16"/>
      </w:rPr>
    </w:pPr>
  </w:p>
  <w:tbl>
    <w:tblPr>
      <w:tblW w:w="977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9"/>
      <w:gridCol w:w="2619"/>
    </w:tblGrid>
    <w:tr w:rsidR="001C4453">
      <w:tc>
        <w:tcPr>
          <w:tcW w:w="7158" w:type="dxa"/>
          <w:shd w:val="clear" w:color="auto" w:fill="auto"/>
        </w:tcPr>
        <w:p w:rsidR="001C4453" w:rsidRDefault="00C90883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 w:rsidR="001C4453" w:rsidRDefault="00C90883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 xml:space="preserve">Afdeling 6 </w:t>
          </w:r>
          <w:proofErr w:type="spellStart"/>
          <w:r>
            <w:rPr>
              <w:rFonts w:ascii="Arial" w:hAnsi="Arial"/>
              <w:b/>
              <w:sz w:val="40"/>
            </w:rPr>
            <w:t>Koktved</w:t>
          </w:r>
          <w:proofErr w:type="spellEnd"/>
        </w:p>
      </w:tc>
      <w:tc>
        <w:tcPr>
          <w:tcW w:w="2619" w:type="dxa"/>
          <w:shd w:val="clear" w:color="auto" w:fill="auto"/>
        </w:tcPr>
        <w:p w:rsidR="001C4453" w:rsidRDefault="001C4453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</w:p>
      </w:tc>
    </w:tr>
  </w:tbl>
  <w:p w:rsidR="001C4453" w:rsidRDefault="001C445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53"/>
    <w:rsid w:val="001C4453"/>
    <w:rsid w:val="00BF3439"/>
    <w:rsid w:val="00C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45B0-7264-4727-9751-9F2ED24E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color w:val="00000A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qFormat/>
    <w:rPr>
      <w:rFonts w:cs="Times New Roman"/>
    </w:rPr>
  </w:style>
  <w:style w:type="character" w:customStyle="1" w:styleId="SidefodTegn">
    <w:name w:val="Sidefod Tegn"/>
    <w:basedOn w:val="Standardskrifttypeiafsnit"/>
    <w:qFormat/>
    <w:rPr>
      <w:rFonts w:cs="Times New Roman"/>
    </w:rPr>
  </w:style>
  <w:style w:type="character" w:customStyle="1" w:styleId="MarkeringsbobletekstTegn">
    <w:name w:val="Markeringsbobletekst Tegn"/>
    <w:basedOn w:val="Standardskrifttypeiafsni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rFonts w:cs="Times New Roman"/>
      <w:color w:val="0000FF"/>
      <w:u w:val="single"/>
    </w:rPr>
  </w:style>
  <w:style w:type="character" w:styleId="Strk">
    <w:name w:val="Strong"/>
    <w:basedOn w:val="Standardskrifttypeiafsnit"/>
    <w:qFormat/>
    <w:rPr>
      <w:b/>
      <w:bCs/>
    </w:rPr>
  </w:style>
  <w:style w:type="character" w:customStyle="1" w:styleId="Overskrift2Tegn">
    <w:name w:val="Overskrift 2 Tegn"/>
    <w:basedOn w:val="Standardskrifttypeiafsnit"/>
    <w:qFormat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Fremhvet">
    <w:name w:val="Fremhævet"/>
    <w:basedOn w:val="Standardskrifttypeiafsnit"/>
    <w:qFormat/>
    <w:rPr>
      <w:i/>
      <w:iCs/>
    </w:rPr>
  </w:style>
  <w:style w:type="character" w:customStyle="1" w:styleId="Overskrift1Tegn">
    <w:name w:val="Overskrift 1 Tegn"/>
    <w:basedOn w:val="Standardskrifttypeiafsnit"/>
    <w:qFormat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rFonts w:eastAsia="Times New Roman"/>
      <w:sz w:val="22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eastAsia="Times New Roman"/>
    </w:rPr>
  </w:style>
  <w:style w:type="character" w:customStyle="1" w:styleId="ListLabel14">
    <w:name w:val="ListLabel 14"/>
    <w:qFormat/>
    <w:rPr>
      <w:rFonts w:eastAsia="Times New Roman"/>
    </w:rPr>
  </w:style>
  <w:style w:type="character" w:customStyle="1" w:styleId="ListLabel15">
    <w:name w:val="ListLabel 15"/>
    <w:qFormat/>
    <w:rPr>
      <w:rFonts w:eastAsia="Times New Roman"/>
    </w:rPr>
  </w:style>
  <w:style w:type="character" w:customStyle="1" w:styleId="ListLabel16">
    <w:name w:val="ListLabel 16"/>
    <w:qFormat/>
    <w:rPr>
      <w:rFonts w:eastAsia="Times New Roman"/>
    </w:rPr>
  </w:style>
  <w:style w:type="character" w:customStyle="1" w:styleId="ListLabel17">
    <w:name w:val="ListLabel 17"/>
    <w:qFormat/>
    <w:rPr>
      <w:rFonts w:eastAsia="Times New Roman"/>
    </w:rPr>
  </w:style>
  <w:style w:type="character" w:customStyle="1" w:styleId="ListLabel18">
    <w:name w:val="ListLabel 18"/>
    <w:qFormat/>
    <w:rPr>
      <w:rFonts w:eastAsia="Times New Roman"/>
    </w:rPr>
  </w:style>
  <w:style w:type="character" w:customStyle="1" w:styleId="ListLabel19">
    <w:name w:val="ListLabel 19"/>
    <w:qFormat/>
    <w:rPr>
      <w:rFonts w:eastAsia="Times New Roman"/>
      <w:sz w:val="22"/>
    </w:rPr>
  </w:style>
  <w:style w:type="character" w:customStyle="1" w:styleId="ListLabel20">
    <w:name w:val="ListLabel 20"/>
    <w:qFormat/>
    <w:rPr>
      <w:rFonts w:eastAsia="Times New Roman"/>
      <w:sz w:val="22"/>
    </w:rPr>
  </w:style>
  <w:style w:type="character" w:customStyle="1" w:styleId="ListLabel21">
    <w:name w:val="ListLabel 21"/>
    <w:qFormat/>
    <w:rPr>
      <w:rFonts w:eastAsia="Times New Roman"/>
      <w:sz w:val="22"/>
    </w:rPr>
  </w:style>
  <w:style w:type="character" w:customStyle="1" w:styleId="ListLabel22">
    <w:name w:val="ListLabel 22"/>
    <w:qFormat/>
    <w:rPr>
      <w:rFonts w:eastAsia="Times New Roman"/>
    </w:rPr>
  </w:style>
  <w:style w:type="character" w:customStyle="1" w:styleId="ListLabel23">
    <w:name w:val="ListLabel 23"/>
    <w:qFormat/>
    <w:rPr>
      <w:rFonts w:eastAsia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eastAsia="Calibri" w:cs="Times New Roman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Calibri" w:cs="Times New Roman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Times New Roman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Times New Roman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Calibri" w:cs="Times New Roman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Calibri" w:cs="Times New Roman"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Punkttegn">
    <w:name w:val="Punkttegn"/>
    <w:qFormat/>
    <w:rPr>
      <w:rFonts w:ascii="OpenSymbol" w:eastAsia="OpenSymbol" w:hAnsi="OpenSymbol" w:cs="OpenSymbol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qFormat/>
    <w:pPr>
      <w:ind w:left="720"/>
      <w:contextualSpacing/>
    </w:pPr>
  </w:style>
  <w:style w:type="paragraph" w:customStyle="1" w:styleId="ListParagraph11pkt">
    <w:name w:val="List Paragraph + 11 pkt"/>
    <w:basedOn w:val="Listeafsnit"/>
    <w:qFormat/>
    <w:pPr>
      <w:ind w:left="376" w:hanging="720"/>
    </w:pPr>
    <w:rPr>
      <w:sz w:val="22"/>
      <w:szCs w:val="22"/>
    </w:rPr>
  </w:style>
  <w:style w:type="paragraph" w:customStyle="1" w:styleId="Tabelindhold">
    <w:name w:val="Tabelindhold"/>
    <w:basedOn w:val="Normal"/>
    <w:qFormat/>
  </w:style>
  <w:style w:type="paragraph" w:customStyle="1" w:styleId="Tabeloverskrift">
    <w:name w:val="Tabeloverskrift"/>
    <w:basedOn w:val="Tabelindhol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ktved.d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snl</dc:creator>
  <dc:description/>
  <cp:lastModifiedBy>Mai</cp:lastModifiedBy>
  <cp:revision>2</cp:revision>
  <dcterms:created xsi:type="dcterms:W3CDTF">2020-05-21T07:02:00Z</dcterms:created>
  <dcterms:modified xsi:type="dcterms:W3CDTF">2020-05-21T07:02:00Z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