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>Onsdag d. 8. maj 2019. kl.15:00  Mødested: Mødelokalet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Referat nr. 5/2019</w:t>
      </w:r>
    </w:p>
    <w:p>
      <w:pPr>
        <w:pStyle w:val="Normal"/>
        <w:rPr/>
      </w:pPr>
      <w:r>
        <w:rPr>
          <w:sz w:val="22"/>
          <w:szCs w:val="22"/>
        </w:rPr>
        <w:t xml:space="preserve">Deltagere: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</w:rPr>
        <w:t>sther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spersen, </w:t>
      </w: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 xml:space="preserve">edersen,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orsten </w:t>
      </w:r>
      <w:r>
        <w:rPr>
          <w:b/>
          <w:bCs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omedahl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81"/>
        <w:gridCol w:w="1337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Godkendelse af ref. april 2019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397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Formanden orienterer.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(formanden orienterer om, hvad der er sket siden sidst.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Herunder nyt fra administrationen)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Regnskab godkendt.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/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  <w:p>
            <w:pPr>
              <w:pStyle w:val="ListParagraph"/>
              <w:ind w:left="0" w:right="0" w:hanging="0"/>
              <w:rPr/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indgangene til Plantagevej 24-26 er IKKE TILLADT.</w:t>
            </w:r>
          </w:p>
          <w:p>
            <w:pPr>
              <w:pStyle w:val="ListParagraph"/>
              <w:ind w:left="0" w:right="0" w:hanging="0"/>
              <w:rPr/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Parkering er kun tilladt i de opmærkede båse på parkeringspladsen, hvilket er gældende overalt i afdelingen !!!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rundt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Den store plæneklipper,</w:t>
            </w:r>
            <w:r>
              <w:rPr>
                <w:i/>
                <w:iCs/>
                <w:sz w:val="21"/>
                <w:szCs w:val="21"/>
              </w:rPr>
              <w:t>”Vitra’en”</w:t>
            </w:r>
            <w:r>
              <w:rPr>
                <w:i w:val="false"/>
                <w:iCs w:val="false"/>
                <w:sz w:val="21"/>
                <w:szCs w:val="21"/>
              </w:rPr>
              <w:t xml:space="preserve">, efterlader grimme hjulspor i græsplænen!!! Det vil vi gerne være fri for og opfordrer derfor til, at kun den </w:t>
            </w:r>
            <w:r>
              <w:rPr>
                <w:i/>
                <w:iCs/>
                <w:sz w:val="21"/>
                <w:szCs w:val="21"/>
              </w:rPr>
              <w:t>lille</w:t>
            </w:r>
            <w:r>
              <w:rPr>
                <w:i w:val="false"/>
                <w:iCs w:val="false"/>
                <w:sz w:val="21"/>
                <w:szCs w:val="21"/>
              </w:rPr>
              <w:t xml:space="preserve"> plæneklipper benyttes. Der bør ydermere sås græs i de efterladte hjulspor.</w:t>
            </w:r>
          </w:p>
          <w:p>
            <w:pPr>
              <w:pStyle w:val="ListParagraph"/>
              <w:ind w:left="0" w:right="0" w:hanging="0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TÆNK PÅ DIN UNDERBO:</w:t>
            </w: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Rystning og bankning af tæpper m.m. </w:t>
            </w: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  <w:u w:val="single"/>
              </w:rPr>
              <w:t>udover altanen</w:t>
            </w: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er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IKKE TILLADT.</w:t>
            </w: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Det samme gælder spyt og kast af cigaretskodder !!!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Vaskerierne er IKKE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offentlige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, men KUN til Afd. 6,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Koktveds,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beboere. Evt. udefrakommende, som benytter vaskerierne, VIL blive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politianmeldt!!!</w:t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NB: Der må KUN bookes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én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vasketid pr. lejlighed ad gangen jf. vaskereglementet.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Style w:val="Strong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2"/>
                <w:szCs w:val="22"/>
              </w:rPr>
              <w:t>Ingen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Næste </w:t>
            </w:r>
            <w:r>
              <w:rPr>
                <w:sz w:val="22"/>
                <w:szCs w:val="22"/>
                <w:u w:val="single"/>
              </w:rPr>
              <w:t>ordinære</w:t>
            </w:r>
            <w:r>
              <w:rPr>
                <w:sz w:val="22"/>
                <w:szCs w:val="22"/>
              </w:rPr>
              <w:t xml:space="preserve"> bestyrelsesmøde 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Onsdag d. 12. juni 2019, kl. 16:00 i Mødelokalet.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 i afdelingens arrangementer og kom med ønsker og forslag.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LibreOffice/5.3.2.2$Windows_x86 LibreOffice_project/6cd4f1ef626f15116896b1d8e1398b56da0d0ee1</Application>
  <Pages>1</Pages>
  <Words>286</Words>
  <Characters>1694</Characters>
  <CharactersWithSpaces>1934</CharactersWithSpaces>
  <Paragraphs>48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2019-05-20T20:37:08Z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